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D" w:rsidRPr="00A26F84" w:rsidRDefault="00336FDD" w:rsidP="003F4DD6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ПУБЛИЧНЫЙ ДОКЛАД</w:t>
      </w:r>
    </w:p>
    <w:p w:rsidR="00336FDD" w:rsidRPr="00A26F84" w:rsidRDefault="00336FDD" w:rsidP="003F4DD6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о работе </w:t>
      </w: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сотрудников и студентов </w:t>
      </w:r>
      <w:r w:rsidRPr="00A26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Тамбовского государственного технического университета</w:t>
      </w:r>
      <w:r w:rsidRPr="00A26F84">
        <w:rPr>
          <w:rFonts w:ascii="Times New Roman" w:hAnsi="Times New Roman"/>
          <w:sz w:val="28"/>
          <w:szCs w:val="28"/>
        </w:rPr>
        <w:t xml:space="preserve"> в 2015 году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Основные направления работы </w:t>
      </w:r>
      <w:r>
        <w:rPr>
          <w:rFonts w:ascii="Times New Roman" w:hAnsi="Times New Roman"/>
          <w:sz w:val="28"/>
          <w:szCs w:val="28"/>
        </w:rPr>
        <w:t>первичной</w:t>
      </w:r>
      <w:r w:rsidRPr="00A26F84">
        <w:rPr>
          <w:rFonts w:ascii="Times New Roman" w:hAnsi="Times New Roman"/>
          <w:sz w:val="28"/>
          <w:szCs w:val="28"/>
        </w:rPr>
        <w:t xml:space="preserve"> профсоюзной организации </w:t>
      </w:r>
      <w:r>
        <w:rPr>
          <w:rFonts w:ascii="Times New Roman" w:hAnsi="Times New Roman"/>
          <w:sz w:val="28"/>
          <w:szCs w:val="28"/>
        </w:rPr>
        <w:t>сотрудников и студентов Тамбовского государственного технического университета</w:t>
      </w:r>
      <w:r w:rsidRPr="00A26F84">
        <w:rPr>
          <w:rFonts w:ascii="Times New Roman" w:hAnsi="Times New Roman"/>
          <w:sz w:val="28"/>
          <w:szCs w:val="28"/>
        </w:rPr>
        <w:t xml:space="preserve"> в 2015 году: 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реализация решений </w:t>
      </w:r>
      <w:r w:rsidRPr="00A26F84">
        <w:rPr>
          <w:rFonts w:ascii="Times New Roman" w:hAnsi="Times New Roman"/>
          <w:sz w:val="28"/>
          <w:szCs w:val="28"/>
          <w:lang w:val="en-US"/>
        </w:rPr>
        <w:t>VII</w:t>
      </w:r>
      <w:r w:rsidRPr="00A26F84">
        <w:rPr>
          <w:rFonts w:ascii="Times New Roman" w:hAnsi="Times New Roman"/>
          <w:sz w:val="28"/>
          <w:szCs w:val="28"/>
        </w:rPr>
        <w:t xml:space="preserve"> Съезда Профсоюза работников народного образования и науки Российской Федерации;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проведение объявленного Центральным Советом Общероссийского Профсоюза образования Года молодежи в Тамбовской областной профсоюзной организации;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реализация решений </w:t>
      </w:r>
      <w:r w:rsidRPr="00A26F84">
        <w:rPr>
          <w:rFonts w:ascii="Times New Roman" w:hAnsi="Times New Roman"/>
          <w:sz w:val="28"/>
          <w:szCs w:val="28"/>
          <w:lang w:val="en-US"/>
        </w:rPr>
        <w:t>XXXI</w:t>
      </w:r>
      <w:r w:rsidRPr="00A26F84">
        <w:rPr>
          <w:rFonts w:ascii="Times New Roman" w:hAnsi="Times New Roman"/>
          <w:sz w:val="28"/>
          <w:szCs w:val="28"/>
        </w:rPr>
        <w:t xml:space="preserve"> отчетно-выборной Конференции областной профсоюзной организации;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организация и проведение мероприятий, посвященных 70-летию Победы в Великой Отечественной войне 1941-1945 годов;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защита социально-трудовых прав и профессиональных интересов работников </w:t>
      </w:r>
      <w:r>
        <w:rPr>
          <w:rFonts w:ascii="Times New Roman" w:hAnsi="Times New Roman"/>
          <w:sz w:val="28"/>
          <w:szCs w:val="28"/>
        </w:rPr>
        <w:t>университета и</w:t>
      </w:r>
      <w:r w:rsidRPr="00A26F84">
        <w:rPr>
          <w:rFonts w:ascii="Times New Roman" w:hAnsi="Times New Roman"/>
          <w:sz w:val="28"/>
          <w:szCs w:val="28"/>
        </w:rPr>
        <w:t xml:space="preserve"> социально-экономических прав обучающихся;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6F84">
        <w:rPr>
          <w:rFonts w:ascii="Times New Roman" w:hAnsi="Times New Roman"/>
          <w:bCs/>
          <w:iCs/>
          <w:sz w:val="28"/>
          <w:szCs w:val="28"/>
        </w:rPr>
        <w:t>- системное взаимодействие со средствами массовой информации по пропаганде деятельности Профсоюза, созданию его позитивного образа</w:t>
      </w:r>
      <w:r>
        <w:rPr>
          <w:rFonts w:ascii="Times New Roman" w:hAnsi="Times New Roman"/>
          <w:bCs/>
          <w:iCs/>
          <w:sz w:val="28"/>
          <w:szCs w:val="28"/>
        </w:rPr>
        <w:t xml:space="preserve"> (региональные и университетские газеты)</w:t>
      </w:r>
      <w:r w:rsidRPr="00A26F84">
        <w:rPr>
          <w:rFonts w:ascii="Times New Roman" w:hAnsi="Times New Roman"/>
          <w:bCs/>
          <w:iCs/>
          <w:sz w:val="28"/>
          <w:szCs w:val="28"/>
        </w:rPr>
        <w:t>;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повышение квалификации профсоюзных кадров и </w:t>
      </w:r>
      <w:r>
        <w:rPr>
          <w:rFonts w:ascii="Times New Roman" w:hAnsi="Times New Roman"/>
          <w:sz w:val="28"/>
          <w:szCs w:val="28"/>
        </w:rPr>
        <w:t xml:space="preserve">студенческого </w:t>
      </w:r>
      <w:r w:rsidRPr="00A26F84">
        <w:rPr>
          <w:rFonts w:ascii="Times New Roman" w:hAnsi="Times New Roman"/>
          <w:sz w:val="28"/>
          <w:szCs w:val="28"/>
        </w:rPr>
        <w:t>актива;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обеспечение инновационных форм поддержки членов Профсоюза;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содействие в создании условий для оздоровления, культурно-воспитательной и досуговой деятельности;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работа с ветеранами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A26F84">
        <w:rPr>
          <w:rFonts w:ascii="Times New Roman" w:hAnsi="Times New Roman"/>
          <w:sz w:val="28"/>
          <w:szCs w:val="28"/>
        </w:rPr>
        <w:t>.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Численность членов Профсоюза в 2015 году в соответствии с отчетными данными составила </w:t>
      </w:r>
      <w:r>
        <w:rPr>
          <w:rFonts w:ascii="Times New Roman" w:hAnsi="Times New Roman"/>
          <w:sz w:val="28"/>
          <w:szCs w:val="28"/>
        </w:rPr>
        <w:t>5043 человек</w:t>
      </w:r>
      <w:r w:rsidRPr="00A26F84">
        <w:rPr>
          <w:rFonts w:ascii="Times New Roman" w:hAnsi="Times New Roman"/>
          <w:sz w:val="28"/>
          <w:szCs w:val="28"/>
        </w:rPr>
        <w:t xml:space="preserve">. Охват профсоюзным членством среди работающих и обучающихся – </w:t>
      </w:r>
      <w:r>
        <w:rPr>
          <w:rFonts w:ascii="Times New Roman" w:hAnsi="Times New Roman"/>
          <w:sz w:val="28"/>
          <w:szCs w:val="28"/>
        </w:rPr>
        <w:t>9</w:t>
      </w:r>
      <w:r w:rsidRPr="00A26F84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28</w:t>
      </w:r>
      <w:r w:rsidRPr="00A26F84">
        <w:rPr>
          <w:rFonts w:ascii="Times New Roman" w:hAnsi="Times New Roman"/>
          <w:sz w:val="28"/>
          <w:szCs w:val="28"/>
        </w:rPr>
        <w:t xml:space="preserve">%.. Уменьшение числа членов Профсоюза обусловлено продолжающейся </w:t>
      </w:r>
      <w:r>
        <w:rPr>
          <w:rFonts w:ascii="Times New Roman" w:hAnsi="Times New Roman"/>
          <w:sz w:val="28"/>
          <w:szCs w:val="28"/>
        </w:rPr>
        <w:t>оптимизацией численности штата работников университета.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D" w:rsidRPr="00A26F84" w:rsidRDefault="00336FDD" w:rsidP="003F4DD6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6F84">
        <w:rPr>
          <w:rFonts w:ascii="Times New Roman" w:hAnsi="Times New Roman"/>
          <w:b/>
          <w:sz w:val="28"/>
          <w:szCs w:val="28"/>
        </w:rPr>
        <w:t>Организационно – массовая работа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D" w:rsidRPr="00A26F84" w:rsidRDefault="00336FDD" w:rsidP="003F4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В 2015 году проведено:</w:t>
      </w:r>
    </w:p>
    <w:p w:rsidR="00336FDD" w:rsidRDefault="00336FDD" w:rsidP="003F4D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 собрание трудового коллектива</w:t>
      </w:r>
      <w:r w:rsidRPr="00A26F84">
        <w:rPr>
          <w:rFonts w:ascii="Times New Roman" w:hAnsi="Times New Roman"/>
          <w:sz w:val="28"/>
          <w:szCs w:val="28"/>
        </w:rPr>
        <w:t>, н</w:t>
      </w:r>
      <w:bookmarkStart w:id="0" w:name="_GoBack"/>
      <w:bookmarkEnd w:id="0"/>
      <w:r w:rsidRPr="00A26F84">
        <w:rPr>
          <w:rFonts w:ascii="Times New Roman" w:hAnsi="Times New Roman"/>
          <w:sz w:val="28"/>
          <w:szCs w:val="28"/>
        </w:rPr>
        <w:t>а котор</w:t>
      </w:r>
      <w:r>
        <w:rPr>
          <w:rFonts w:ascii="Times New Roman" w:hAnsi="Times New Roman"/>
          <w:sz w:val="28"/>
          <w:szCs w:val="28"/>
        </w:rPr>
        <w:t>ом</w:t>
      </w:r>
      <w:r w:rsidRPr="00A26F84">
        <w:rPr>
          <w:rFonts w:ascii="Times New Roman" w:hAnsi="Times New Roman"/>
          <w:sz w:val="28"/>
          <w:szCs w:val="28"/>
        </w:rPr>
        <w:t xml:space="preserve"> рассмотрены </w:t>
      </w:r>
      <w:r>
        <w:rPr>
          <w:rFonts w:ascii="Times New Roman" w:hAnsi="Times New Roman"/>
          <w:sz w:val="28"/>
          <w:szCs w:val="28"/>
        </w:rPr>
        <w:t>вопросы развития университета и выполнение коллективного договора.</w:t>
      </w:r>
    </w:p>
    <w:p w:rsidR="00336FDD" w:rsidRPr="00A26F84" w:rsidRDefault="00336FDD" w:rsidP="003F4DD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EB1">
        <w:rPr>
          <w:rFonts w:ascii="Times New Roman" w:hAnsi="Times New Roman"/>
          <w:color w:val="FF0000"/>
          <w:sz w:val="28"/>
          <w:szCs w:val="28"/>
        </w:rPr>
        <w:t>шестнадцать</w:t>
      </w:r>
      <w:r>
        <w:rPr>
          <w:rFonts w:ascii="Times New Roman" w:hAnsi="Times New Roman"/>
          <w:sz w:val="28"/>
          <w:szCs w:val="28"/>
        </w:rPr>
        <w:t xml:space="preserve"> заседаний профсоюзного комитета на которых рассмотрены </w:t>
      </w:r>
      <w:r w:rsidRPr="00A26F84">
        <w:rPr>
          <w:rFonts w:ascii="Times New Roman" w:hAnsi="Times New Roman"/>
          <w:sz w:val="28"/>
          <w:szCs w:val="28"/>
        </w:rPr>
        <w:t>и утверждены исполнение  Сметы доходов и расходов профбюджета за 2014</w:t>
      </w:r>
      <w:r>
        <w:rPr>
          <w:rFonts w:ascii="Times New Roman" w:hAnsi="Times New Roman"/>
          <w:sz w:val="28"/>
          <w:szCs w:val="28"/>
        </w:rPr>
        <w:t>, 2015</w:t>
      </w:r>
      <w:r w:rsidRPr="00A26F84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26F84">
        <w:rPr>
          <w:rFonts w:ascii="Times New Roman" w:hAnsi="Times New Roman"/>
          <w:bCs/>
          <w:iCs/>
          <w:sz w:val="28"/>
          <w:szCs w:val="28"/>
        </w:rPr>
        <w:t>на 2016 год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A26F84">
        <w:rPr>
          <w:rFonts w:ascii="Times New Roman" w:hAnsi="Times New Roman"/>
          <w:sz w:val="28"/>
          <w:szCs w:val="28"/>
        </w:rPr>
        <w:t xml:space="preserve"> План работы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 w:rsidRPr="00A26F84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A26F84">
        <w:rPr>
          <w:rFonts w:ascii="Times New Roman" w:hAnsi="Times New Roman"/>
          <w:sz w:val="28"/>
          <w:szCs w:val="28"/>
        </w:rPr>
        <w:t xml:space="preserve"> на 2015 год,</w:t>
      </w:r>
      <w:r>
        <w:rPr>
          <w:rFonts w:ascii="Times New Roman" w:hAnsi="Times New Roman"/>
          <w:bCs/>
          <w:iCs/>
          <w:sz w:val="28"/>
          <w:szCs w:val="28"/>
        </w:rPr>
        <w:t xml:space="preserve"> вопросы оптимизации штатной численности работников университета, вопросы рассмотрения и согласования внутри университетских локальных актов, рассмотрение и отверждение отчетов в Тамбовский областной комитет Профсоюза образования и науки Тамбовской области.</w:t>
      </w:r>
    </w:p>
    <w:p w:rsidR="00336FDD" w:rsidRPr="00A26F84" w:rsidRDefault="00336F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36FDD" w:rsidRPr="00A26F84" w:rsidRDefault="00336FDD" w:rsidP="003F4DD6">
      <w:pPr>
        <w:suppressAutoHyphens/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26F84">
        <w:rPr>
          <w:rFonts w:ascii="Times New Roman" w:hAnsi="Times New Roman"/>
          <w:b/>
          <w:iCs/>
          <w:sz w:val="28"/>
          <w:szCs w:val="28"/>
        </w:rPr>
        <w:t>Социальное партнерство</w:t>
      </w:r>
    </w:p>
    <w:p w:rsidR="00336FDD" w:rsidRPr="00A26F84" w:rsidRDefault="00336FDD" w:rsidP="003F4DD6">
      <w:pPr>
        <w:suppressAutoHyphens/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6FDD" w:rsidRPr="00C83BFA" w:rsidRDefault="00336FDD" w:rsidP="00C83BFA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университете заключен </w:t>
      </w:r>
      <w:r w:rsidRPr="00C83BFA">
        <w:rPr>
          <w:rFonts w:ascii="Times New Roman" w:hAnsi="Times New Roman"/>
          <w:sz w:val="28"/>
          <w:szCs w:val="28"/>
        </w:rPr>
        <w:t>Коллективный договор на 2014-2017 год, который администрацией университета в целом выполняется.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Социальное партнерство, в целом, продолжает оставаться ключевым механизмом, обеспечивающим реализацию одного из важнейших направлений деятельности Профсоюза – защиту прав и представительство интересов членов Профсоюза.</w:t>
      </w:r>
      <w:r>
        <w:rPr>
          <w:rFonts w:ascii="Times New Roman" w:hAnsi="Times New Roman"/>
          <w:sz w:val="28"/>
          <w:szCs w:val="28"/>
        </w:rPr>
        <w:t xml:space="preserve"> Представители Профкома ТГТУ входят в Общественную палату Тамбовской области, Общероссийский народный фронт.</w:t>
      </w:r>
    </w:p>
    <w:p w:rsidR="00336FDD" w:rsidRDefault="00336FDD" w:rsidP="003F4DD6">
      <w:pPr>
        <w:tabs>
          <w:tab w:val="left" w:pos="2138"/>
        </w:tabs>
        <w:autoSpaceDE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совместной деятельности Профком университета через областную профорганизацию взаимодействует с Тамбовским областным объединением организаций профсоюзов. Представители организации входят в состав Исполкома и Совета профобъединения, в состав президиума Тамбовского областного комитета Профсоюза образовании и науки РФ, активно участвуют в работе по организации и проведении акций профсоюзов, мероприятий, приуроченных к Празднику весны и труда 1 </w:t>
      </w:r>
      <w:r w:rsidRPr="009D0D76">
        <w:rPr>
          <w:rFonts w:ascii="Times New Roman" w:hAnsi="Times New Roman"/>
          <w:sz w:val="28"/>
          <w:szCs w:val="28"/>
        </w:rPr>
        <w:t>мая,  праздн</w:t>
      </w:r>
      <w:r>
        <w:rPr>
          <w:rFonts w:ascii="Times New Roman" w:hAnsi="Times New Roman"/>
          <w:sz w:val="28"/>
          <w:szCs w:val="28"/>
        </w:rPr>
        <w:t>ичного мероприятия «День труда»</w:t>
      </w:r>
      <w:r w:rsidRPr="009D0D76">
        <w:rPr>
          <w:rFonts w:ascii="Times New Roman" w:hAnsi="Times New Roman"/>
          <w:sz w:val="28"/>
          <w:szCs w:val="28"/>
        </w:rPr>
        <w:t>.</w:t>
      </w:r>
    </w:p>
    <w:p w:rsidR="00336FDD" w:rsidRDefault="00336FDD" w:rsidP="003F4DD6">
      <w:pPr>
        <w:tabs>
          <w:tab w:val="left" w:pos="2138"/>
        </w:tabs>
        <w:autoSpaceDE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D" w:rsidRDefault="00336FDD" w:rsidP="003F4DD6">
      <w:pPr>
        <w:tabs>
          <w:tab w:val="left" w:pos="0"/>
          <w:tab w:val="left" w:pos="1276"/>
          <w:tab w:val="left" w:pos="156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профсоюзными кадрами и активом</w:t>
      </w:r>
    </w:p>
    <w:p w:rsidR="00336FDD" w:rsidRPr="00543857" w:rsidRDefault="00336FDD" w:rsidP="003F4DD6">
      <w:pPr>
        <w:tabs>
          <w:tab w:val="left" w:pos="0"/>
          <w:tab w:val="left" w:pos="1276"/>
          <w:tab w:val="left" w:pos="156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FDD" w:rsidRPr="00A26F84" w:rsidRDefault="00336FDD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областной профсоюзной</w:t>
      </w:r>
      <w:r w:rsidRPr="00A26F8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26F84">
        <w:rPr>
          <w:rFonts w:ascii="Times New Roman" w:hAnsi="Times New Roman"/>
          <w:sz w:val="28"/>
          <w:szCs w:val="28"/>
        </w:rPr>
        <w:t xml:space="preserve"> по мотивации профсоюзного членства и организации приёма в Профсоюз в течение 201</w:t>
      </w:r>
      <w:r>
        <w:rPr>
          <w:rFonts w:ascii="Times New Roman" w:hAnsi="Times New Roman"/>
          <w:sz w:val="28"/>
          <w:szCs w:val="28"/>
        </w:rPr>
        <w:t xml:space="preserve">5 года прошли традиционные для университета школы профсоюзного актива, в которых приняло участие </w:t>
      </w:r>
      <w:r w:rsidRPr="00F962FF">
        <w:rPr>
          <w:rFonts w:ascii="Times New Roman" w:hAnsi="Times New Roman"/>
          <w:color w:val="FF0000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A26F84">
        <w:rPr>
          <w:rFonts w:ascii="Times New Roman" w:hAnsi="Times New Roman"/>
          <w:sz w:val="28"/>
          <w:szCs w:val="28"/>
        </w:rPr>
        <w:t xml:space="preserve"> </w:t>
      </w:r>
    </w:p>
    <w:p w:rsidR="00336FDD" w:rsidRPr="00A26F84" w:rsidRDefault="00336FDD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D" w:rsidRDefault="00336FDD" w:rsidP="00F962FF">
      <w:pPr>
        <w:tabs>
          <w:tab w:val="left" w:pos="2138"/>
        </w:tabs>
        <w:autoSpaceDE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62FF">
        <w:rPr>
          <w:rFonts w:ascii="Times New Roman" w:hAnsi="Times New Roman"/>
          <w:b/>
          <w:sz w:val="28"/>
          <w:szCs w:val="28"/>
        </w:rPr>
        <w:t>Правовая работа</w:t>
      </w:r>
    </w:p>
    <w:p w:rsidR="00336FDD" w:rsidRPr="00F962FF" w:rsidRDefault="00336FDD" w:rsidP="00F962FF">
      <w:pPr>
        <w:tabs>
          <w:tab w:val="left" w:pos="2138"/>
        </w:tabs>
        <w:autoSpaceDE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FDD" w:rsidRPr="00A26F84" w:rsidRDefault="00336FDD" w:rsidP="00F962FF">
      <w:pPr>
        <w:pStyle w:val="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Style w:val="fontstyle21"/>
          <w:rFonts w:ascii="Times New Roman" w:hAnsi="Times New Roman"/>
          <w:sz w:val="28"/>
          <w:szCs w:val="28"/>
        </w:rPr>
        <w:t xml:space="preserve">В целях содействия формированию правовой компетенции </w:t>
      </w:r>
      <w:r>
        <w:rPr>
          <w:rStyle w:val="fontstyle21"/>
          <w:rFonts w:ascii="Times New Roman" w:hAnsi="Times New Roman"/>
          <w:sz w:val="28"/>
          <w:szCs w:val="28"/>
        </w:rPr>
        <w:t xml:space="preserve">членов Профсоюза при Профкоме ТГТУ совместно с областным комитетом профсоюза  образования и науки РФ оказывается </w:t>
      </w:r>
      <w:r w:rsidRPr="00A26F84">
        <w:rPr>
          <w:rFonts w:ascii="Times New Roman" w:hAnsi="Times New Roman"/>
          <w:sz w:val="28"/>
          <w:szCs w:val="28"/>
        </w:rPr>
        <w:t xml:space="preserve">юридическая помощь </w:t>
      </w:r>
      <w:r>
        <w:rPr>
          <w:rFonts w:ascii="Times New Roman" w:hAnsi="Times New Roman"/>
          <w:sz w:val="28"/>
          <w:szCs w:val="28"/>
        </w:rPr>
        <w:t>работникам и студентам</w:t>
      </w:r>
      <w:r w:rsidRPr="00A26F84">
        <w:rPr>
          <w:rFonts w:ascii="Times New Roman" w:hAnsi="Times New Roman"/>
          <w:sz w:val="28"/>
          <w:szCs w:val="28"/>
        </w:rPr>
        <w:t xml:space="preserve"> в реализации основных прав, свобод и обяза</w:t>
      </w:r>
      <w:r>
        <w:rPr>
          <w:rFonts w:ascii="Times New Roman" w:hAnsi="Times New Roman"/>
          <w:sz w:val="28"/>
          <w:szCs w:val="28"/>
        </w:rPr>
        <w:t>нностей человека и гражданина.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2FF">
        <w:rPr>
          <w:rFonts w:ascii="Times New Roman" w:eastAsia="Times New Roman" w:hAnsi="Times New Roman"/>
          <w:sz w:val="28"/>
          <w:szCs w:val="28"/>
        </w:rPr>
        <w:t>Правозащитная деятельность профсоюзной организации университета</w:t>
      </w:r>
      <w:r>
        <w:rPr>
          <w:rFonts w:ascii="Times New Roman" w:eastAsia="Times New Roman" w:hAnsi="Times New Roman"/>
          <w:sz w:val="28"/>
          <w:szCs w:val="28"/>
        </w:rPr>
        <w:t xml:space="preserve"> в 2015 году</w:t>
      </w:r>
      <w:r w:rsidRPr="00F962FF">
        <w:rPr>
          <w:rFonts w:ascii="Times New Roman" w:eastAsia="Times New Roman" w:hAnsi="Times New Roman"/>
          <w:sz w:val="28"/>
          <w:szCs w:val="28"/>
        </w:rPr>
        <w:t xml:space="preserve"> заключалась в</w:t>
      </w:r>
      <w:r>
        <w:rPr>
          <w:szCs w:val="28"/>
        </w:rPr>
        <w:t xml:space="preserve"> </w:t>
      </w:r>
      <w:r w:rsidRPr="00A26F84">
        <w:rPr>
          <w:rFonts w:ascii="Times New Roman" w:hAnsi="Times New Roman"/>
          <w:sz w:val="28"/>
          <w:szCs w:val="28"/>
        </w:rPr>
        <w:t xml:space="preserve">части участия в разработке и правовой экспертизе </w:t>
      </w:r>
      <w:r>
        <w:rPr>
          <w:rFonts w:ascii="Times New Roman" w:hAnsi="Times New Roman"/>
          <w:sz w:val="28"/>
          <w:szCs w:val="28"/>
        </w:rPr>
        <w:t xml:space="preserve">локальных </w:t>
      </w:r>
      <w:r w:rsidRPr="00A26F84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A26F84">
        <w:rPr>
          <w:rFonts w:ascii="Times New Roman" w:hAnsi="Times New Roman"/>
          <w:sz w:val="28"/>
          <w:szCs w:val="28"/>
        </w:rPr>
        <w:t>, относящихся к социально-трудовой сфере и сфере образования, повышения результативности правозащитной деятельности посредством улучшения качества и расширения спектра предоставляемых юридических услуг членам Профсоюза;</w:t>
      </w:r>
    </w:p>
    <w:p w:rsidR="00336FDD" w:rsidRPr="00A26F84" w:rsidRDefault="00336FDD" w:rsidP="003F4DD6">
      <w:pPr>
        <w:tabs>
          <w:tab w:val="left" w:pos="36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   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 и самозащите трудовых прав и социальных гарантий, а также консультирование членов Профсоюза;</w:t>
      </w:r>
    </w:p>
    <w:p w:rsidR="00336FDD" w:rsidRPr="00A26F84" w:rsidRDefault="00336FDD" w:rsidP="003F4DD6">
      <w:pPr>
        <w:pStyle w:val="Plain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участие и правовое обеспечение в регулировании социально-трудовых отношений в рамках социального партнерства;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обеспечение обязательного выполнения работодателями                                     и должностными лицами требований правовых и внештатных правовых инспекторов труда Профсоюза.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В отчетном периоде правозащитную деятельность </w:t>
      </w:r>
      <w:r>
        <w:rPr>
          <w:rFonts w:ascii="Times New Roman" w:hAnsi="Times New Roman"/>
          <w:sz w:val="28"/>
          <w:szCs w:val="28"/>
        </w:rPr>
        <w:t xml:space="preserve">в университете </w:t>
      </w:r>
      <w:r w:rsidRPr="00A26F84">
        <w:rPr>
          <w:rFonts w:ascii="Times New Roman" w:hAnsi="Times New Roman"/>
          <w:sz w:val="28"/>
          <w:szCs w:val="28"/>
        </w:rPr>
        <w:t xml:space="preserve">осуществляли  </w:t>
      </w:r>
      <w:r>
        <w:rPr>
          <w:rFonts w:ascii="Times New Roman" w:hAnsi="Times New Roman"/>
          <w:sz w:val="28"/>
          <w:szCs w:val="28"/>
        </w:rPr>
        <w:t>2</w:t>
      </w:r>
      <w:r w:rsidRPr="00A26F84">
        <w:rPr>
          <w:rFonts w:ascii="Times New Roman" w:hAnsi="Times New Roman"/>
          <w:sz w:val="28"/>
          <w:szCs w:val="28"/>
        </w:rPr>
        <w:t xml:space="preserve"> внештатных правовых инспектора труда в составе правовой инспекции труда областной организации</w:t>
      </w:r>
      <w:r>
        <w:rPr>
          <w:rFonts w:ascii="Times New Roman" w:hAnsi="Times New Roman"/>
          <w:sz w:val="28"/>
          <w:szCs w:val="28"/>
        </w:rPr>
        <w:t xml:space="preserve"> (председатель профкома и уполномоченный по охране труда)</w:t>
      </w:r>
      <w:r w:rsidRPr="00A26F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Профкоме ТГТУ в 2015 году  работал 1 штатный </w:t>
      </w:r>
      <w:r w:rsidRPr="00A26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юрист</w:t>
      </w:r>
      <w:r w:rsidRPr="00A26F84">
        <w:rPr>
          <w:rFonts w:ascii="Times New Roman" w:hAnsi="Times New Roman"/>
          <w:sz w:val="28"/>
          <w:szCs w:val="28"/>
        </w:rPr>
        <w:t xml:space="preserve">. </w:t>
      </w:r>
    </w:p>
    <w:p w:rsidR="00336FDD" w:rsidRPr="00A26F84" w:rsidRDefault="00336FDD" w:rsidP="003F4DD6">
      <w:pPr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26F84">
        <w:rPr>
          <w:rFonts w:ascii="Times New Roman" w:hAnsi="Times New Roman"/>
          <w:iCs/>
          <w:sz w:val="28"/>
          <w:szCs w:val="28"/>
        </w:rPr>
        <w:t xml:space="preserve">В рамках </w:t>
      </w:r>
      <w:r>
        <w:rPr>
          <w:rFonts w:ascii="Times New Roman" w:hAnsi="Times New Roman"/>
          <w:iCs/>
          <w:sz w:val="28"/>
          <w:szCs w:val="28"/>
        </w:rPr>
        <w:t>заключения</w:t>
      </w:r>
      <w:r w:rsidRPr="00A26F84">
        <w:rPr>
          <w:rFonts w:ascii="Times New Roman" w:hAnsi="Times New Roman"/>
          <w:iCs/>
          <w:sz w:val="28"/>
          <w:szCs w:val="28"/>
        </w:rPr>
        <w:t xml:space="preserve"> эффективного контракта</w:t>
      </w:r>
      <w:r>
        <w:rPr>
          <w:rFonts w:ascii="Times New Roman" w:hAnsi="Times New Roman"/>
          <w:iCs/>
          <w:sz w:val="28"/>
          <w:szCs w:val="28"/>
        </w:rPr>
        <w:t xml:space="preserve"> в университете (для высшего руководящего состава), и функционирования рейтинговой системы для работников из числа ППС и УВП</w:t>
      </w:r>
      <w:r w:rsidRPr="00A26F84">
        <w:rPr>
          <w:rFonts w:ascii="Times New Roman" w:hAnsi="Times New Roman"/>
          <w:iCs/>
          <w:sz w:val="28"/>
          <w:szCs w:val="28"/>
        </w:rPr>
        <w:t xml:space="preserve">, а также выполнения указов Президента РФ о повышении оплаты труда педагогических работников до уровня средней заработной платы в экономике региона, при проведении </w:t>
      </w:r>
      <w:r>
        <w:rPr>
          <w:rFonts w:ascii="Times New Roman" w:hAnsi="Times New Roman"/>
          <w:iCs/>
          <w:sz w:val="28"/>
          <w:szCs w:val="28"/>
        </w:rPr>
        <w:t xml:space="preserve">работ по оптимизации штата </w:t>
      </w:r>
      <w:r w:rsidRPr="00A26F84">
        <w:rPr>
          <w:rFonts w:ascii="Times New Roman" w:hAnsi="Times New Roman"/>
          <w:iCs/>
          <w:sz w:val="28"/>
          <w:szCs w:val="28"/>
        </w:rPr>
        <w:t xml:space="preserve">особое внимание уделялось соблюдению законодательства в области оплаты и нормирования труда, что позволило не допустить снижения заработной платы работников </w:t>
      </w:r>
      <w:r>
        <w:rPr>
          <w:rFonts w:ascii="Times New Roman" w:hAnsi="Times New Roman"/>
          <w:iCs/>
          <w:sz w:val="28"/>
          <w:szCs w:val="28"/>
        </w:rPr>
        <w:t>университета</w:t>
      </w:r>
      <w:r w:rsidRPr="00A26F84">
        <w:rPr>
          <w:rFonts w:ascii="Times New Roman" w:hAnsi="Times New Roman"/>
          <w:iCs/>
          <w:sz w:val="28"/>
          <w:szCs w:val="28"/>
        </w:rPr>
        <w:t>, а также задержек по срокам выплаты заработной платы.</w:t>
      </w:r>
    </w:p>
    <w:p w:rsidR="00336FDD" w:rsidRDefault="00336FDD" w:rsidP="003F4DD6">
      <w:pPr>
        <w:pStyle w:val="BodyText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FDD" w:rsidRPr="00EA09A5" w:rsidRDefault="00336FDD" w:rsidP="003F4DD6">
      <w:pPr>
        <w:pStyle w:val="BodyText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09A5">
        <w:rPr>
          <w:rFonts w:ascii="Times New Roman" w:hAnsi="Times New Roman"/>
          <w:b/>
          <w:sz w:val="28"/>
          <w:szCs w:val="28"/>
        </w:rPr>
        <w:t xml:space="preserve">Правозащитная деятельность </w:t>
      </w:r>
      <w:r>
        <w:rPr>
          <w:rFonts w:ascii="Times New Roman" w:hAnsi="Times New Roman"/>
          <w:b/>
          <w:sz w:val="28"/>
          <w:szCs w:val="28"/>
        </w:rPr>
        <w:t>технической</w:t>
      </w:r>
      <w:r w:rsidRPr="00EA09A5">
        <w:rPr>
          <w:rFonts w:ascii="Times New Roman" w:hAnsi="Times New Roman"/>
          <w:b/>
          <w:sz w:val="28"/>
          <w:szCs w:val="28"/>
        </w:rPr>
        <w:t xml:space="preserve"> инспекции труда</w:t>
      </w:r>
    </w:p>
    <w:p w:rsidR="00336FDD" w:rsidRPr="00A26F84" w:rsidRDefault="00336FDD" w:rsidP="003F4DD6">
      <w:pPr>
        <w:pStyle w:val="style1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36FDD" w:rsidRPr="00A26F84" w:rsidRDefault="00336FDD" w:rsidP="003F4DD6">
      <w:pPr>
        <w:pStyle w:val="ListParagraph"/>
        <w:spacing w:line="276" w:lineRule="auto"/>
        <w:ind w:left="0"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 xml:space="preserve">Основными направлениями работы технической инспекции труда в 2015 году являлись: </w:t>
      </w:r>
    </w:p>
    <w:p w:rsidR="00336FDD" w:rsidRPr="00A26F84" w:rsidRDefault="00336FDD" w:rsidP="003F4DD6">
      <w:pPr>
        <w:pStyle w:val="ListParagraph"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A26F84">
        <w:rPr>
          <w:iCs/>
          <w:sz w:val="28"/>
          <w:szCs w:val="28"/>
        </w:rPr>
        <w:t>- организация и проведение обучения профсоюзного актива требованиям безопасности и охраны труда;</w:t>
      </w:r>
    </w:p>
    <w:p w:rsidR="00336FDD" w:rsidRDefault="00336FDD" w:rsidP="003F4DD6">
      <w:pPr>
        <w:pStyle w:val="ListParagraph"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A26F84">
        <w:rPr>
          <w:iCs/>
          <w:sz w:val="28"/>
          <w:szCs w:val="28"/>
        </w:rPr>
        <w:t xml:space="preserve">- содействие обеспечению работников </w:t>
      </w:r>
      <w:r>
        <w:rPr>
          <w:iCs/>
          <w:sz w:val="28"/>
          <w:szCs w:val="28"/>
        </w:rPr>
        <w:t xml:space="preserve">университета </w:t>
      </w:r>
      <w:r w:rsidRPr="00A26F84">
        <w:rPr>
          <w:iCs/>
          <w:sz w:val="28"/>
          <w:szCs w:val="28"/>
        </w:rPr>
        <w:t>спецодеждой и другими средствами защиты, организации медицинских осмотров, осуществлению компенсационных выплат работникам, занятых на тяжелых работах, работах с вред</w:t>
      </w:r>
      <w:r>
        <w:rPr>
          <w:iCs/>
          <w:sz w:val="28"/>
          <w:szCs w:val="28"/>
        </w:rPr>
        <w:t>ными и опасными условиями труда;</w:t>
      </w:r>
    </w:p>
    <w:p w:rsidR="00336FDD" w:rsidRDefault="00336FDD" w:rsidP="003F4DD6">
      <w:pPr>
        <w:pStyle w:val="ListParagraph"/>
        <w:spacing w:line="276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проведение специальной оценки условий труда работников.</w:t>
      </w:r>
    </w:p>
    <w:p w:rsidR="00336FDD" w:rsidRPr="004A7EBD" w:rsidRDefault="00336FDD" w:rsidP="004A7EBD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A7EBD">
        <w:rPr>
          <w:rFonts w:ascii="Times New Roman" w:hAnsi="Times New Roman"/>
          <w:iCs/>
          <w:sz w:val="28"/>
          <w:szCs w:val="28"/>
        </w:rPr>
        <w:t>В 2015 году Согласно коллективному договору (приложение по охране труда) проведены ремонтные работы для подготовки помещений университета к новому учебному году. Заключены договора на обслуживание противопожарной системы во всех корпусах и общежитиях университета, ремонт учебных аудиторий и лабораторий (согласно плану), ремонт ограждающих конструкций зданий университета. Это способствует улучшению условий труда сотрудников и учебы студентов. Способствует улучшению условий по противопожарной и антитеррористической безопасности.</w:t>
      </w:r>
    </w:p>
    <w:p w:rsidR="00336FDD" w:rsidRPr="004A7EBD" w:rsidRDefault="00336FDD" w:rsidP="004A7EBD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проведение специальной оценки условий труда в 2015 году было потрачено</w:t>
      </w:r>
      <w:r w:rsidRPr="004A7EBD">
        <w:rPr>
          <w:rFonts w:ascii="Times New Roman" w:hAnsi="Times New Roman"/>
          <w:iCs/>
          <w:sz w:val="28"/>
          <w:szCs w:val="28"/>
        </w:rPr>
        <w:t xml:space="preserve"> 170 тыс. руб.</w:t>
      </w:r>
      <w:r>
        <w:rPr>
          <w:rFonts w:ascii="Times New Roman" w:hAnsi="Times New Roman"/>
          <w:iCs/>
          <w:sz w:val="28"/>
          <w:szCs w:val="28"/>
        </w:rPr>
        <w:t xml:space="preserve"> Университет </w:t>
      </w:r>
      <w:r w:rsidRPr="00A26F84">
        <w:rPr>
          <w:rFonts w:ascii="Times New Roman" w:hAnsi="Times New Roman"/>
          <w:sz w:val="28"/>
          <w:szCs w:val="28"/>
        </w:rPr>
        <w:t>реализовал право на возврат 20% сумм страховых взносов в ФСС РФ на предупредительные меры по сокращению производственного травматизма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84">
        <w:rPr>
          <w:rFonts w:ascii="Times New Roman" w:hAnsi="Times New Roman"/>
          <w:sz w:val="28"/>
          <w:szCs w:val="28"/>
        </w:rPr>
        <w:t>в объёме 163928 рублей</w:t>
      </w:r>
      <w:r>
        <w:rPr>
          <w:rFonts w:ascii="Times New Roman" w:hAnsi="Times New Roman"/>
          <w:sz w:val="28"/>
          <w:szCs w:val="28"/>
        </w:rPr>
        <w:t>, которые пошли на проведение специальной оценки условий труда.</w:t>
      </w:r>
    </w:p>
    <w:p w:rsidR="00336FDD" w:rsidRPr="004A7EBD" w:rsidRDefault="00336FDD" w:rsidP="004A7EBD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A7EBD">
        <w:rPr>
          <w:rFonts w:ascii="Times New Roman" w:hAnsi="Times New Roman"/>
          <w:iCs/>
          <w:sz w:val="28"/>
          <w:szCs w:val="28"/>
        </w:rPr>
        <w:t>Сохранены доплаты за неблагоприятные условия труда, выделяются средства на компенсацию молока, сотрудникам, занятых на работах с вредными условиями труда (согласно аттестации рабочих мест).</w:t>
      </w:r>
    </w:p>
    <w:p w:rsidR="00336FDD" w:rsidRPr="004A7EBD" w:rsidRDefault="00336FDD" w:rsidP="004A7EBD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A7EBD">
        <w:rPr>
          <w:rFonts w:ascii="Times New Roman" w:hAnsi="Times New Roman"/>
          <w:iCs/>
          <w:sz w:val="28"/>
          <w:szCs w:val="28"/>
        </w:rPr>
        <w:t>Выделяются средства на проведение периодических медицинских осмотров, оплату медицинских осмотров для оформления и продления медицинских книжек, на новый учебный год заключен договор с поликлиникой №6.</w:t>
      </w:r>
    </w:p>
    <w:p w:rsidR="00336FDD" w:rsidRPr="004A7EBD" w:rsidRDefault="00336FDD" w:rsidP="004A7EBD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A7EBD">
        <w:rPr>
          <w:rFonts w:ascii="Times New Roman" w:hAnsi="Times New Roman"/>
          <w:iCs/>
          <w:sz w:val="28"/>
          <w:szCs w:val="28"/>
        </w:rPr>
        <w:t>Приобрета</w:t>
      </w:r>
      <w:r>
        <w:rPr>
          <w:rFonts w:ascii="Times New Roman" w:hAnsi="Times New Roman"/>
          <w:iCs/>
          <w:sz w:val="28"/>
          <w:szCs w:val="28"/>
        </w:rPr>
        <w:t>лось</w:t>
      </w:r>
      <w:r w:rsidRPr="004A7EBD">
        <w:rPr>
          <w:rFonts w:ascii="Times New Roman" w:hAnsi="Times New Roman"/>
          <w:iCs/>
          <w:sz w:val="28"/>
          <w:szCs w:val="28"/>
        </w:rPr>
        <w:t xml:space="preserve"> необходимое количество спецодежды.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В соответствии с план</w:t>
      </w:r>
      <w:r>
        <w:rPr>
          <w:rFonts w:ascii="Times New Roman" w:hAnsi="Times New Roman"/>
          <w:sz w:val="28"/>
          <w:szCs w:val="28"/>
        </w:rPr>
        <w:t>ом</w:t>
      </w:r>
      <w:r w:rsidRPr="00A26F84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Профкома ТГТУ были </w:t>
      </w:r>
      <w:r w:rsidRPr="00A26F84">
        <w:rPr>
          <w:rFonts w:ascii="Times New Roman" w:hAnsi="Times New Roman"/>
          <w:sz w:val="28"/>
          <w:szCs w:val="28"/>
        </w:rPr>
        <w:t xml:space="preserve">рассмотрены вопросы «Об итогах проведения проверки по вопросу Соблюдения  трудового законодательства по охране труда при заключении и выполнении коллективных договоров в образовательных организациях», «Об участии </w:t>
      </w:r>
      <w:r>
        <w:rPr>
          <w:rFonts w:ascii="Times New Roman" w:hAnsi="Times New Roman"/>
          <w:sz w:val="28"/>
          <w:szCs w:val="28"/>
        </w:rPr>
        <w:t>профкома</w:t>
      </w:r>
      <w:r w:rsidRPr="00A26F84">
        <w:rPr>
          <w:rFonts w:ascii="Times New Roman" w:hAnsi="Times New Roman"/>
          <w:sz w:val="28"/>
          <w:szCs w:val="28"/>
        </w:rPr>
        <w:t xml:space="preserve"> в подготовке и приёмке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A26F84">
        <w:rPr>
          <w:rFonts w:ascii="Times New Roman" w:hAnsi="Times New Roman"/>
          <w:sz w:val="28"/>
          <w:szCs w:val="28"/>
        </w:rPr>
        <w:t xml:space="preserve"> к новому учебному году», «О предупредительных мерах по охране труда при</w:t>
      </w:r>
      <w:r>
        <w:rPr>
          <w:rFonts w:ascii="Times New Roman" w:hAnsi="Times New Roman"/>
          <w:sz w:val="28"/>
          <w:szCs w:val="28"/>
        </w:rPr>
        <w:t xml:space="preserve"> организации учебного процесса».</w:t>
      </w:r>
    </w:p>
    <w:p w:rsidR="00336FDD" w:rsidRPr="00A26F84" w:rsidRDefault="00336FDD" w:rsidP="003F4DD6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С 25 по 28 мая прошедшего года в соответствии с Планом основных мероприятий Центрального Совета Профсоюза в городе Тамбове прошел Всероссийский семинар-совещание технических (главных технических) инспекторов труда Профсоюза работников народного образования и науки РФ «Защита прав членов Профсоюза на охрану труда и здоровье в свете решений VII Съезда Всероссийского Профсоюза образования и в связи с изменением законодательства».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В работе семинара-совещания приняли участие технические (главные технические) инспекторы труда из 55 регионов Российской Федерации. Председатели региональных организаций Профсоюза – З.И. Галайда (Пермская краевая организация), Л.В. Пуртова (Марийская республиканская организация), Т.М. Тезиев (Северо-Осетинская республиканская организация), Ю.В. Конников (Челябинская областная организация), М.Ю. Назарова (Тамбовская областная организация). Заместитель председателя Общероссийского Профсоюза образования В.Н. Дудин, зав. отделом охраны труда-главный технический инспектор труда Профсоюза Ю.Г. Щемелёв, главный технический инспектор труда Профсоюза С.П. Иллиев. Были приглашены референт отдела гражданской обороны и охраны труда Минобрнауки РФ С.В. Пузаков, главный редактор журнала </w:t>
      </w:r>
      <w:r w:rsidRPr="00A26F84">
        <w:rPr>
          <w:rFonts w:ascii="Times New Roman" w:hAnsi="Times New Roman"/>
          <w:sz w:val="28"/>
          <w:szCs w:val="28"/>
          <w:lang w:eastAsia="ru-RU"/>
        </w:rPr>
        <w:t xml:space="preserve">«Образовательные учреждения: охрана труда - профилактика профзаболеваний - общая и пожарная безопасность», </w:t>
      </w:r>
      <w:r w:rsidRPr="00A26F84">
        <w:rPr>
          <w:rFonts w:ascii="Times New Roman" w:hAnsi="Times New Roman"/>
          <w:sz w:val="28"/>
          <w:szCs w:val="28"/>
        </w:rPr>
        <w:t>специалисты Центра экспертизы работ по охране труда.</w:t>
      </w:r>
    </w:p>
    <w:p w:rsidR="00336FDD" w:rsidRDefault="00336FDD" w:rsidP="003F4DD6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F84">
        <w:rPr>
          <w:rFonts w:ascii="Times New Roman" w:hAnsi="Times New Roman"/>
          <w:sz w:val="28"/>
          <w:szCs w:val="28"/>
        </w:rPr>
        <w:t xml:space="preserve">Участники семинара-совещания посетили </w:t>
      </w:r>
      <w:r>
        <w:rPr>
          <w:rFonts w:ascii="Times New Roman" w:hAnsi="Times New Roman"/>
          <w:sz w:val="28"/>
          <w:szCs w:val="28"/>
        </w:rPr>
        <w:t>Университет, где</w:t>
      </w:r>
      <w:r w:rsidRPr="00A26F84">
        <w:rPr>
          <w:rFonts w:ascii="Times New Roman" w:hAnsi="Times New Roman"/>
          <w:sz w:val="28"/>
          <w:szCs w:val="28"/>
        </w:rPr>
        <w:t xml:space="preserve"> ознакомились с практикой и опытом работы в сфере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336FDD" w:rsidRDefault="00336FDD" w:rsidP="003F4DD6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FDD" w:rsidRPr="008C00D1" w:rsidRDefault="00336FDD" w:rsidP="008C00D1">
      <w:pPr>
        <w:pStyle w:val="BodyText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Информационная работа</w:t>
      </w:r>
    </w:p>
    <w:p w:rsidR="00336FDD" w:rsidRPr="00A26F84" w:rsidRDefault="00336FDD" w:rsidP="003F4DD6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FDD" w:rsidRPr="00B06395" w:rsidRDefault="00336FDD" w:rsidP="003F4DD6">
      <w:pPr>
        <w:pStyle w:val="BodyText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В целях мотивации профсоюзного членства, обеспечения информированности членов Профсоюза, общественности о деятельности областной профсоюзной организации активно используются интернет-ресурс организации – </w:t>
      </w:r>
      <w:hyperlink r:id="rId7" w:history="1">
        <w:r w:rsidRPr="009D004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9D0047">
          <w:rPr>
            <w:rStyle w:val="Hyperlink"/>
            <w:rFonts w:ascii="Times New Roman" w:hAnsi="Times New Roman"/>
            <w:sz w:val="28"/>
            <w:szCs w:val="28"/>
          </w:rPr>
          <w:t>.profcom.web.tstu.ru</w:t>
        </w:r>
        <w:r w:rsidRPr="00B06395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B06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 системы расслки объявлений по электронной почте университета</w:t>
      </w:r>
      <w:r w:rsidRPr="00B06395">
        <w:rPr>
          <w:rFonts w:ascii="Times New Roman" w:hAnsi="Times New Roman"/>
          <w:sz w:val="28"/>
          <w:szCs w:val="28"/>
        </w:rPr>
        <w:t>.</w:t>
      </w:r>
    </w:p>
    <w:p w:rsidR="00336FDD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6FDD" w:rsidRPr="008C00D1" w:rsidRDefault="00336FDD" w:rsidP="008C00D1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00D1">
        <w:rPr>
          <w:rFonts w:ascii="Times New Roman" w:hAnsi="Times New Roman"/>
          <w:b/>
          <w:bCs/>
          <w:iCs/>
          <w:sz w:val="28"/>
          <w:szCs w:val="28"/>
        </w:rPr>
        <w:t>Оздоровление, отдых, культурно-воспитательная работа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6F84">
        <w:rPr>
          <w:rFonts w:ascii="Times New Roman" w:hAnsi="Times New Roman"/>
          <w:bCs/>
          <w:iCs/>
          <w:sz w:val="28"/>
          <w:szCs w:val="28"/>
        </w:rPr>
        <w:t xml:space="preserve">Традиционным направлением в работе </w:t>
      </w:r>
      <w:r>
        <w:rPr>
          <w:rFonts w:ascii="Times New Roman" w:hAnsi="Times New Roman"/>
          <w:bCs/>
          <w:iCs/>
          <w:sz w:val="28"/>
          <w:szCs w:val="28"/>
        </w:rPr>
        <w:t xml:space="preserve">Университетской </w:t>
      </w:r>
      <w:r w:rsidRPr="00A26F84">
        <w:rPr>
          <w:rFonts w:ascii="Times New Roman" w:hAnsi="Times New Roman"/>
          <w:bCs/>
          <w:iCs/>
          <w:sz w:val="28"/>
          <w:szCs w:val="28"/>
        </w:rPr>
        <w:t xml:space="preserve">профорганизации является пропаганда здорового образа жизни, отдых и оздоровление членов Профсоюза, тематические экскурсии. </w:t>
      </w: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67F">
        <w:rPr>
          <w:rFonts w:ascii="Times New Roman" w:hAnsi="Times New Roman"/>
          <w:bCs/>
          <w:iCs/>
          <w:sz w:val="28"/>
          <w:szCs w:val="28"/>
        </w:rPr>
        <w:t>В 2015 году успешно прошла оздоровительная компания в университетских спортивно-оздоровительных лагерях. Не было допущено резкого роста цен на путевки для сотрудников и студентов университета. Стоимость путевок для сотрудников составила 4900 руб. – это около 44% от стоимости путевки, студенты платили за отдых 1800 рублей, предоставлялись бесплатные путевки  для ветеранов ВОВ, оказывалось санаторно-курортное лечение в наших профсоюзных здравницах Тамбовской области с 50 процентной компенсацией.</w:t>
      </w: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67F">
        <w:rPr>
          <w:rFonts w:ascii="Times New Roman" w:hAnsi="Times New Roman"/>
          <w:bCs/>
          <w:iCs/>
          <w:sz w:val="28"/>
          <w:szCs w:val="28"/>
        </w:rPr>
        <w:t>За летнюю компанию  в наших двух лагерях оздоровилось 244 сотрудников, 330 студентов, 9 сотрудников прошли санаторно-курортное лечение в профсоюзных здравницах. 420 студентов с начало года оздоровились в Санатории – профилактории «Тонус». По прежнему в санатории-профилактории действуют 30% скидка для сотрудников университета на медицинские услуги – стоматологического кабинета, медицинского массажа, как с помощью медицинского работника, так и с помощью кровати Нуга-бест, лечебной терапии и т.д.</w:t>
      </w: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67F">
        <w:rPr>
          <w:rFonts w:ascii="Times New Roman" w:hAnsi="Times New Roman"/>
          <w:bCs/>
          <w:iCs/>
          <w:sz w:val="28"/>
          <w:szCs w:val="28"/>
        </w:rPr>
        <w:t>Для сотрудников университета действуют скидки на посещение нашего бассейна. В результате переговоров удалось сохранить цены для сотрудников и студентов университета  за одно посещение - 100 руб.</w:t>
      </w: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67F">
        <w:rPr>
          <w:rFonts w:ascii="Times New Roman" w:hAnsi="Times New Roman"/>
          <w:bCs/>
          <w:iCs/>
          <w:sz w:val="28"/>
          <w:szCs w:val="28"/>
        </w:rPr>
        <w:t xml:space="preserve">Взаимодействие профкома с  комбинатом питания ТГТУ позволяет влиять на его работу по улучшению предоставления качественного питания сотрудникам и студентам, однако повлиять существенно на ценообразование неудается в силу экономических причин, данная структура находиться на грани самоокупаемости, так как является хозрасчетным подразделением. Однако совместные усилия администрации университета и профсоюзной организации позволят сдержать рост цен. </w:t>
      </w: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67F">
        <w:rPr>
          <w:rFonts w:ascii="Times New Roman" w:hAnsi="Times New Roman"/>
          <w:bCs/>
          <w:iCs/>
          <w:sz w:val="28"/>
          <w:szCs w:val="28"/>
        </w:rPr>
        <w:t>Однако организация питания в СОЛ «Сосновый угол» и СОЛ «Бодрость» силами этого подразделения не вызвало нареканий у отдыхающих.</w:t>
      </w: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67F">
        <w:rPr>
          <w:rFonts w:ascii="Times New Roman" w:hAnsi="Times New Roman"/>
          <w:bCs/>
          <w:iCs/>
          <w:sz w:val="28"/>
          <w:szCs w:val="28"/>
        </w:rPr>
        <w:t>Продолжается поэтапная реконструкция СОЛ Сосновый угол путем завершения его газификации, в этом году размещен еще один современный санузел на его территории, запланирована реконструкция столовой.</w:t>
      </w: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6FDD" w:rsidRPr="005A367F" w:rsidRDefault="00336FDD" w:rsidP="005A367F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67F">
        <w:rPr>
          <w:rFonts w:ascii="Times New Roman" w:hAnsi="Times New Roman"/>
          <w:bCs/>
          <w:iCs/>
          <w:sz w:val="28"/>
          <w:szCs w:val="28"/>
        </w:rPr>
        <w:t xml:space="preserve">В 2016 году реализация основных направлений работы </w:t>
      </w:r>
      <w:r>
        <w:rPr>
          <w:rFonts w:ascii="Times New Roman" w:hAnsi="Times New Roman"/>
          <w:bCs/>
          <w:iCs/>
          <w:sz w:val="28"/>
          <w:szCs w:val="28"/>
        </w:rPr>
        <w:t>университетской профсоюзной организации</w:t>
      </w:r>
      <w:r w:rsidRPr="005A367F">
        <w:rPr>
          <w:rFonts w:ascii="Times New Roman" w:hAnsi="Times New Roman"/>
          <w:bCs/>
          <w:iCs/>
          <w:sz w:val="28"/>
          <w:szCs w:val="28"/>
        </w:rPr>
        <w:t xml:space="preserve"> будет продолжена.</w:t>
      </w:r>
    </w:p>
    <w:p w:rsidR="00336FDD" w:rsidRPr="00A26F84" w:rsidRDefault="00336FDD" w:rsidP="003F4DD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36FDD" w:rsidRPr="00A26F84" w:rsidSect="00DA27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DD" w:rsidRDefault="00336FDD" w:rsidP="00222F1E">
      <w:pPr>
        <w:spacing w:after="0" w:line="240" w:lineRule="auto"/>
      </w:pPr>
      <w:r>
        <w:separator/>
      </w:r>
    </w:p>
  </w:endnote>
  <w:endnote w:type="continuationSeparator" w:id="0">
    <w:p w:rsidR="00336FDD" w:rsidRDefault="00336FDD" w:rsidP="0022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DD" w:rsidRDefault="00336FD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36FDD" w:rsidRDefault="00336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DD" w:rsidRDefault="00336FDD" w:rsidP="00222F1E">
      <w:pPr>
        <w:spacing w:after="0" w:line="240" w:lineRule="auto"/>
      </w:pPr>
      <w:r>
        <w:separator/>
      </w:r>
    </w:p>
  </w:footnote>
  <w:footnote w:type="continuationSeparator" w:id="0">
    <w:p w:rsidR="00336FDD" w:rsidRDefault="00336FDD" w:rsidP="0022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A10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A6988DE6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sz w:val="18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-1047"/>
        </w:tabs>
        <w:ind w:left="36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CA243DB"/>
    <w:multiLevelType w:val="hybridMultilevel"/>
    <w:tmpl w:val="64C2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B363FC"/>
    <w:multiLevelType w:val="hybridMultilevel"/>
    <w:tmpl w:val="748CB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0D7334E4"/>
    <w:multiLevelType w:val="hybridMultilevel"/>
    <w:tmpl w:val="A9C68E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7F2417"/>
    <w:multiLevelType w:val="hybridMultilevel"/>
    <w:tmpl w:val="58845754"/>
    <w:lvl w:ilvl="0" w:tplc="32207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56219A"/>
    <w:multiLevelType w:val="hybridMultilevel"/>
    <w:tmpl w:val="70C4A404"/>
    <w:lvl w:ilvl="0" w:tplc="322074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1FA35A58"/>
    <w:multiLevelType w:val="singleLevel"/>
    <w:tmpl w:val="0419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9F56A9"/>
    <w:multiLevelType w:val="hybridMultilevel"/>
    <w:tmpl w:val="49802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A19CD"/>
    <w:multiLevelType w:val="hybridMultilevel"/>
    <w:tmpl w:val="B0D4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10EAC"/>
    <w:multiLevelType w:val="hybridMultilevel"/>
    <w:tmpl w:val="8B2CB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22358C"/>
    <w:multiLevelType w:val="hybridMultilevel"/>
    <w:tmpl w:val="D16A8C16"/>
    <w:lvl w:ilvl="0" w:tplc="C48821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D4832"/>
    <w:multiLevelType w:val="hybridMultilevel"/>
    <w:tmpl w:val="D9F8774C"/>
    <w:lvl w:ilvl="0" w:tplc="D368CC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3754432"/>
    <w:multiLevelType w:val="hybridMultilevel"/>
    <w:tmpl w:val="E0BAC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425A"/>
    <w:multiLevelType w:val="hybridMultilevel"/>
    <w:tmpl w:val="6096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952E57"/>
    <w:multiLevelType w:val="hybridMultilevel"/>
    <w:tmpl w:val="B582C9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3EE63083"/>
    <w:multiLevelType w:val="hybridMultilevel"/>
    <w:tmpl w:val="47A871F4"/>
    <w:lvl w:ilvl="0" w:tplc="9C06F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1A17410"/>
    <w:multiLevelType w:val="hybridMultilevel"/>
    <w:tmpl w:val="AA7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966EB5"/>
    <w:multiLevelType w:val="hybridMultilevel"/>
    <w:tmpl w:val="7C9624D6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4B3D3290"/>
    <w:multiLevelType w:val="hybridMultilevel"/>
    <w:tmpl w:val="BB682C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35F194B"/>
    <w:multiLevelType w:val="hybridMultilevel"/>
    <w:tmpl w:val="27C07742"/>
    <w:lvl w:ilvl="0" w:tplc="808CDB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5F1C44"/>
    <w:multiLevelType w:val="multilevel"/>
    <w:tmpl w:val="34F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58563F"/>
    <w:multiLevelType w:val="hybridMultilevel"/>
    <w:tmpl w:val="C76894FE"/>
    <w:lvl w:ilvl="0" w:tplc="E00A8C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800F4A"/>
    <w:multiLevelType w:val="hybridMultilevel"/>
    <w:tmpl w:val="B5B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392826"/>
    <w:multiLevelType w:val="hybridMultilevel"/>
    <w:tmpl w:val="09CA0F0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422A2"/>
    <w:multiLevelType w:val="hybridMultilevel"/>
    <w:tmpl w:val="93409CF0"/>
    <w:lvl w:ilvl="0" w:tplc="75001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134674"/>
    <w:multiLevelType w:val="hybridMultilevel"/>
    <w:tmpl w:val="48100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B522B"/>
    <w:multiLevelType w:val="hybridMultilevel"/>
    <w:tmpl w:val="628C0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C3C75"/>
    <w:multiLevelType w:val="hybridMultilevel"/>
    <w:tmpl w:val="804ED0EC"/>
    <w:lvl w:ilvl="0" w:tplc="82D6E8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E16FED"/>
    <w:multiLevelType w:val="hybridMultilevel"/>
    <w:tmpl w:val="96188B2A"/>
    <w:lvl w:ilvl="0" w:tplc="108AF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</w:num>
  <w:num w:numId="3">
    <w:abstractNumId w:val="6"/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19"/>
  </w:num>
  <w:num w:numId="13">
    <w:abstractNumId w:val="1"/>
  </w:num>
  <w:num w:numId="14">
    <w:abstractNumId w:val="17"/>
  </w:num>
  <w:num w:numId="15">
    <w:abstractNumId w:val="23"/>
  </w:num>
  <w:num w:numId="16">
    <w:abstractNumId w:val="24"/>
  </w:num>
  <w:num w:numId="17">
    <w:abstractNumId w:val="16"/>
  </w:num>
  <w:num w:numId="18">
    <w:abstractNumId w:val="2"/>
  </w:num>
  <w:num w:numId="19">
    <w:abstractNumId w:val="10"/>
  </w:num>
  <w:num w:numId="20">
    <w:abstractNumId w:val="9"/>
  </w:num>
  <w:num w:numId="21">
    <w:abstractNumId w:val="11"/>
  </w:num>
  <w:num w:numId="22">
    <w:abstractNumId w:val="29"/>
  </w:num>
  <w:num w:numId="23">
    <w:abstractNumId w:val="18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7"/>
  </w:num>
  <w:num w:numId="32">
    <w:abstractNumId w:val="26"/>
  </w:num>
  <w:num w:numId="33">
    <w:abstractNumId w:val="5"/>
  </w:num>
  <w:num w:numId="34">
    <w:abstractNumId w:val="21"/>
  </w:num>
  <w:num w:numId="35">
    <w:abstractNumId w:val="13"/>
  </w:num>
  <w:num w:numId="36">
    <w:abstractNumId w:val="4"/>
  </w:num>
  <w:num w:numId="37">
    <w:abstractNumId w:val="3"/>
  </w:num>
  <w:num w:numId="38">
    <w:abstractNumId w:val="28"/>
  </w:num>
  <w:num w:numId="3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FF"/>
    <w:rsid w:val="000039F0"/>
    <w:rsid w:val="00006A45"/>
    <w:rsid w:val="000141E0"/>
    <w:rsid w:val="000319BD"/>
    <w:rsid w:val="00074B9D"/>
    <w:rsid w:val="00084F1E"/>
    <w:rsid w:val="000C656D"/>
    <w:rsid w:val="000D6E45"/>
    <w:rsid w:val="000E159C"/>
    <w:rsid w:val="000F6A09"/>
    <w:rsid w:val="00100ADB"/>
    <w:rsid w:val="00101EC9"/>
    <w:rsid w:val="00120D62"/>
    <w:rsid w:val="001226E4"/>
    <w:rsid w:val="00125544"/>
    <w:rsid w:val="0015141E"/>
    <w:rsid w:val="00155B2B"/>
    <w:rsid w:val="0016415A"/>
    <w:rsid w:val="0016420D"/>
    <w:rsid w:val="00175906"/>
    <w:rsid w:val="001903DB"/>
    <w:rsid w:val="001929B5"/>
    <w:rsid w:val="001B0FFB"/>
    <w:rsid w:val="001C5FF0"/>
    <w:rsid w:val="001E2E06"/>
    <w:rsid w:val="001E571F"/>
    <w:rsid w:val="001F000F"/>
    <w:rsid w:val="00222F1E"/>
    <w:rsid w:val="0023226B"/>
    <w:rsid w:val="00233C4E"/>
    <w:rsid w:val="00244F77"/>
    <w:rsid w:val="00253516"/>
    <w:rsid w:val="00257FB5"/>
    <w:rsid w:val="00261E52"/>
    <w:rsid w:val="00282A6F"/>
    <w:rsid w:val="002A1FE7"/>
    <w:rsid w:val="002A33BA"/>
    <w:rsid w:val="002C07F2"/>
    <w:rsid w:val="002C49F6"/>
    <w:rsid w:val="002D1D06"/>
    <w:rsid w:val="002F655F"/>
    <w:rsid w:val="00307E3E"/>
    <w:rsid w:val="00317435"/>
    <w:rsid w:val="003270C8"/>
    <w:rsid w:val="00336FDD"/>
    <w:rsid w:val="003462C4"/>
    <w:rsid w:val="00346ACF"/>
    <w:rsid w:val="00396C73"/>
    <w:rsid w:val="003978A9"/>
    <w:rsid w:val="003979E7"/>
    <w:rsid w:val="003A59FF"/>
    <w:rsid w:val="003B50CC"/>
    <w:rsid w:val="003C3412"/>
    <w:rsid w:val="003C7D0F"/>
    <w:rsid w:val="003F0381"/>
    <w:rsid w:val="003F4DD6"/>
    <w:rsid w:val="004131E5"/>
    <w:rsid w:val="00414B4C"/>
    <w:rsid w:val="004154D9"/>
    <w:rsid w:val="004477E9"/>
    <w:rsid w:val="0045098F"/>
    <w:rsid w:val="00450A9D"/>
    <w:rsid w:val="004572F1"/>
    <w:rsid w:val="00476AE9"/>
    <w:rsid w:val="004A7EBD"/>
    <w:rsid w:val="004F1733"/>
    <w:rsid w:val="004F79BC"/>
    <w:rsid w:val="004F7BA0"/>
    <w:rsid w:val="00543857"/>
    <w:rsid w:val="0054505C"/>
    <w:rsid w:val="00561208"/>
    <w:rsid w:val="00565776"/>
    <w:rsid w:val="00572FA8"/>
    <w:rsid w:val="005A367F"/>
    <w:rsid w:val="005B4753"/>
    <w:rsid w:val="005D6580"/>
    <w:rsid w:val="005E6A3C"/>
    <w:rsid w:val="0062529F"/>
    <w:rsid w:val="00630E6B"/>
    <w:rsid w:val="0068307B"/>
    <w:rsid w:val="00683E66"/>
    <w:rsid w:val="006873C1"/>
    <w:rsid w:val="006A0291"/>
    <w:rsid w:val="006B37C0"/>
    <w:rsid w:val="006C37E8"/>
    <w:rsid w:val="006E132B"/>
    <w:rsid w:val="006E1E0E"/>
    <w:rsid w:val="006E49C4"/>
    <w:rsid w:val="006E7960"/>
    <w:rsid w:val="006F1520"/>
    <w:rsid w:val="0070531C"/>
    <w:rsid w:val="007519AB"/>
    <w:rsid w:val="00787BAD"/>
    <w:rsid w:val="00787ED8"/>
    <w:rsid w:val="00790F29"/>
    <w:rsid w:val="007B17D9"/>
    <w:rsid w:val="007C13C0"/>
    <w:rsid w:val="007C44DA"/>
    <w:rsid w:val="00804F6E"/>
    <w:rsid w:val="00842036"/>
    <w:rsid w:val="00846FA7"/>
    <w:rsid w:val="008552C3"/>
    <w:rsid w:val="0086270E"/>
    <w:rsid w:val="008A1243"/>
    <w:rsid w:val="008A1C38"/>
    <w:rsid w:val="008B0209"/>
    <w:rsid w:val="008C00D1"/>
    <w:rsid w:val="008C44E1"/>
    <w:rsid w:val="008C59B1"/>
    <w:rsid w:val="008E759E"/>
    <w:rsid w:val="00900ECC"/>
    <w:rsid w:val="00901AEA"/>
    <w:rsid w:val="0091572F"/>
    <w:rsid w:val="00987ABF"/>
    <w:rsid w:val="00995CA6"/>
    <w:rsid w:val="009A56D3"/>
    <w:rsid w:val="009C7926"/>
    <w:rsid w:val="009D0047"/>
    <w:rsid w:val="009D0D76"/>
    <w:rsid w:val="009D7FCF"/>
    <w:rsid w:val="009F67B2"/>
    <w:rsid w:val="00A26F84"/>
    <w:rsid w:val="00A472E4"/>
    <w:rsid w:val="00A57722"/>
    <w:rsid w:val="00A71E25"/>
    <w:rsid w:val="00A75DE9"/>
    <w:rsid w:val="00A857D5"/>
    <w:rsid w:val="00AB4827"/>
    <w:rsid w:val="00AB499A"/>
    <w:rsid w:val="00AB7583"/>
    <w:rsid w:val="00AF42CA"/>
    <w:rsid w:val="00B06395"/>
    <w:rsid w:val="00B254F7"/>
    <w:rsid w:val="00B519F0"/>
    <w:rsid w:val="00B573DA"/>
    <w:rsid w:val="00B6443A"/>
    <w:rsid w:val="00B91530"/>
    <w:rsid w:val="00B969F9"/>
    <w:rsid w:val="00BA6256"/>
    <w:rsid w:val="00BB1542"/>
    <w:rsid w:val="00BB39D0"/>
    <w:rsid w:val="00BC0058"/>
    <w:rsid w:val="00BD09BE"/>
    <w:rsid w:val="00BD7CEA"/>
    <w:rsid w:val="00BF514E"/>
    <w:rsid w:val="00C20DDE"/>
    <w:rsid w:val="00C26BDC"/>
    <w:rsid w:val="00C60F7A"/>
    <w:rsid w:val="00C83BFA"/>
    <w:rsid w:val="00CB24BF"/>
    <w:rsid w:val="00CC7644"/>
    <w:rsid w:val="00CD015F"/>
    <w:rsid w:val="00CE0DFB"/>
    <w:rsid w:val="00CF2427"/>
    <w:rsid w:val="00CF2887"/>
    <w:rsid w:val="00D0170B"/>
    <w:rsid w:val="00D116E6"/>
    <w:rsid w:val="00D11734"/>
    <w:rsid w:val="00D13CDD"/>
    <w:rsid w:val="00D67A00"/>
    <w:rsid w:val="00D86F7B"/>
    <w:rsid w:val="00DA2758"/>
    <w:rsid w:val="00DA353D"/>
    <w:rsid w:val="00DC2360"/>
    <w:rsid w:val="00DE4E23"/>
    <w:rsid w:val="00E03165"/>
    <w:rsid w:val="00E1471B"/>
    <w:rsid w:val="00E21ED0"/>
    <w:rsid w:val="00E2789D"/>
    <w:rsid w:val="00E3218C"/>
    <w:rsid w:val="00E3336B"/>
    <w:rsid w:val="00E34582"/>
    <w:rsid w:val="00E40503"/>
    <w:rsid w:val="00E41227"/>
    <w:rsid w:val="00E444FF"/>
    <w:rsid w:val="00E46687"/>
    <w:rsid w:val="00E65D59"/>
    <w:rsid w:val="00E8204E"/>
    <w:rsid w:val="00E85EB1"/>
    <w:rsid w:val="00EA09A5"/>
    <w:rsid w:val="00EA76FA"/>
    <w:rsid w:val="00EC10C9"/>
    <w:rsid w:val="00EF5C63"/>
    <w:rsid w:val="00EF7910"/>
    <w:rsid w:val="00F141F0"/>
    <w:rsid w:val="00F442D1"/>
    <w:rsid w:val="00F52194"/>
    <w:rsid w:val="00F5356F"/>
    <w:rsid w:val="00F554E0"/>
    <w:rsid w:val="00F622FB"/>
    <w:rsid w:val="00F81211"/>
    <w:rsid w:val="00F962FF"/>
    <w:rsid w:val="00FD07CB"/>
    <w:rsid w:val="00FD2841"/>
    <w:rsid w:val="00F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27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6A3C"/>
    <w:pPr>
      <w:spacing w:after="0" w:line="195" w:lineRule="atLeast"/>
      <w:outlineLvl w:val="0"/>
    </w:pPr>
    <w:rPr>
      <w:rFonts w:ascii="Tahoma" w:hAnsi="Tahoma" w:cs="Tahoma"/>
      <w:color w:val="000000"/>
      <w:kern w:val="36"/>
      <w:sz w:val="17"/>
      <w:szCs w:val="1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A3C"/>
    <w:rPr>
      <w:rFonts w:ascii="Tahoma" w:eastAsia="Times New Roman" w:hAnsi="Tahoma" w:cs="Tahoma"/>
      <w:color w:val="000000"/>
      <w:kern w:val="36"/>
      <w:sz w:val="17"/>
      <w:szCs w:val="17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61208"/>
    <w:pPr>
      <w:spacing w:after="0" w:line="240" w:lineRule="auto"/>
      <w:ind w:firstLine="567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1208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55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52C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E15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CF2887"/>
    <w:rPr>
      <w:rFonts w:cs="Times New Roman"/>
      <w:b/>
      <w:bCs/>
    </w:rPr>
  </w:style>
  <w:style w:type="paragraph" w:customStyle="1" w:styleId="u">
    <w:name w:val="u"/>
    <w:basedOn w:val="Normal"/>
    <w:uiPriority w:val="99"/>
    <w:rsid w:val="00CF2887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31">
    <w:name w:val="Основной текст 31"/>
    <w:basedOn w:val="Normal"/>
    <w:uiPriority w:val="99"/>
    <w:rsid w:val="001929B5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16"/>
      <w:szCs w:val="16"/>
      <w:lang w:eastAsia="ar-SA"/>
    </w:rPr>
  </w:style>
  <w:style w:type="paragraph" w:styleId="NoSpacing">
    <w:name w:val="No Spacing"/>
    <w:uiPriority w:val="99"/>
    <w:qFormat/>
    <w:rsid w:val="00257FB5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6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6A3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E6A3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E6A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6A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E6A3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aliases w:val="Знак"/>
    <w:basedOn w:val="Normal"/>
    <w:link w:val="BalloonTextChar"/>
    <w:uiPriority w:val="99"/>
    <w:rsid w:val="005E6A3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locked/>
    <w:rsid w:val="005E6A3C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aliases w:val="Текст Знак Знак Знак"/>
    <w:basedOn w:val="Normal"/>
    <w:link w:val="PlainTextChar"/>
    <w:uiPriority w:val="99"/>
    <w:rsid w:val="005E6A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Текст Знак Знак Знак Char"/>
    <w:basedOn w:val="DefaultParagraphFont"/>
    <w:link w:val="PlainText"/>
    <w:uiPriority w:val="99"/>
    <w:locked/>
    <w:rsid w:val="005E6A3C"/>
    <w:rPr>
      <w:rFonts w:ascii="Courier New" w:hAnsi="Courier New" w:cs="Courier New"/>
      <w:sz w:val="20"/>
      <w:szCs w:val="20"/>
      <w:lang w:eastAsia="ru-RU"/>
    </w:rPr>
  </w:style>
  <w:style w:type="character" w:customStyle="1" w:styleId="a">
    <w:name w:val="Текст Знак"/>
    <w:basedOn w:val="DefaultParagraphFont"/>
    <w:uiPriority w:val="99"/>
    <w:semiHidden/>
    <w:rsid w:val="005E6A3C"/>
    <w:rPr>
      <w:rFonts w:ascii="Consolas" w:hAnsi="Consolas" w:cs="Times New Roman"/>
      <w:sz w:val="21"/>
      <w:szCs w:val="21"/>
    </w:rPr>
  </w:style>
  <w:style w:type="paragraph" w:customStyle="1" w:styleId="FR2">
    <w:name w:val="FR2"/>
    <w:uiPriority w:val="99"/>
    <w:rsid w:val="005E6A3C"/>
    <w:pPr>
      <w:widowControl w:val="0"/>
      <w:autoSpaceDE w:val="0"/>
      <w:autoSpaceDN w:val="0"/>
      <w:adjustRightInd w:val="0"/>
      <w:spacing w:line="280" w:lineRule="auto"/>
      <w:ind w:left="40" w:right="1200"/>
      <w:jc w:val="center"/>
    </w:pPr>
    <w:rPr>
      <w:rFonts w:ascii="Times New Roman" w:eastAsia="Times New Roman" w:hAnsi="Times New Roman"/>
      <w:b/>
      <w:bCs/>
      <w:sz w:val="12"/>
      <w:szCs w:val="12"/>
    </w:rPr>
  </w:style>
  <w:style w:type="paragraph" w:customStyle="1" w:styleId="ConsPlusTitle">
    <w:name w:val="ConsPlusTitle"/>
    <w:uiPriority w:val="99"/>
    <w:rsid w:val="005E6A3C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Nonformat">
    <w:name w:val="ConsNonformat"/>
    <w:uiPriority w:val="99"/>
    <w:rsid w:val="005E6A3C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ext">
    <w:name w:val="text"/>
    <w:basedOn w:val="Normal"/>
    <w:uiPriority w:val="99"/>
    <w:rsid w:val="005E6A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Footer">
    <w:name w:val="footer"/>
    <w:basedOn w:val="Normal"/>
    <w:link w:val="FooterChar"/>
    <w:uiPriority w:val="99"/>
    <w:rsid w:val="005E6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6A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DefaultParagraphFont"/>
    <w:uiPriority w:val="99"/>
    <w:rsid w:val="005E6A3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5E6A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5E6A3C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5E6A3C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5E6A3C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5E6A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5E6A3C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5E6A3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basedOn w:val="DefaultParagraphFont"/>
    <w:uiPriority w:val="99"/>
    <w:rsid w:val="005E6A3C"/>
    <w:rPr>
      <w:rFonts w:cs="Times New Roman"/>
    </w:rPr>
  </w:style>
  <w:style w:type="character" w:styleId="Hyperlink">
    <w:name w:val="Hyperlink"/>
    <w:basedOn w:val="DefaultParagraphFont"/>
    <w:uiPriority w:val="99"/>
    <w:rsid w:val="005E6A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6A3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E6A3C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E6A3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6A3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5E6A3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xl34">
    <w:name w:val="xl34"/>
    <w:basedOn w:val="Normal"/>
    <w:uiPriority w:val="99"/>
    <w:rsid w:val="005E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5E6A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5E6A3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E6A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6A3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6A3C"/>
    <w:rPr>
      <w:rFonts w:ascii="Cambria" w:hAnsi="Cambria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5E6A3C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E6A3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5E6A3C"/>
    <w:rPr>
      <w:rFonts w:ascii="Times New Roman" w:hAnsi="Times New Roman" w:cs="Times New Roman"/>
      <w:b/>
      <w:bCs/>
      <w:sz w:val="26"/>
      <w:szCs w:val="26"/>
    </w:rPr>
  </w:style>
  <w:style w:type="paragraph" w:customStyle="1" w:styleId="Textbody">
    <w:name w:val="Text body"/>
    <w:basedOn w:val="Standard"/>
    <w:uiPriority w:val="99"/>
    <w:rsid w:val="005E6A3C"/>
    <w:pPr>
      <w:widowControl w:val="0"/>
      <w:spacing w:after="120"/>
    </w:pPr>
    <w:rPr>
      <w:rFonts w:eastAsia="SimSun" w:cs="Mangal"/>
      <w:lang w:bidi="hi-IN"/>
    </w:rPr>
  </w:style>
  <w:style w:type="paragraph" w:customStyle="1" w:styleId="1">
    <w:name w:val="Без интервала1"/>
    <w:uiPriority w:val="99"/>
    <w:rsid w:val="005E6A3C"/>
    <w:rPr>
      <w:rFonts w:eastAsia="Times New Roman"/>
      <w:lang w:eastAsia="en-US"/>
    </w:rPr>
  </w:style>
  <w:style w:type="paragraph" w:customStyle="1" w:styleId="style12">
    <w:name w:val="style12"/>
    <w:basedOn w:val="Normal"/>
    <w:uiPriority w:val="99"/>
    <w:rsid w:val="00155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style21"/>
    <w:basedOn w:val="DefaultParagraphFont"/>
    <w:uiPriority w:val="99"/>
    <w:rsid w:val="00155B2B"/>
    <w:rPr>
      <w:rFonts w:cs="Times New Roman"/>
    </w:rPr>
  </w:style>
  <w:style w:type="character" w:customStyle="1" w:styleId="fontstyle16">
    <w:name w:val="fontstyle16"/>
    <w:basedOn w:val="DefaultParagraphFont"/>
    <w:uiPriority w:val="99"/>
    <w:rsid w:val="00155B2B"/>
    <w:rPr>
      <w:rFonts w:cs="Times New Roman"/>
    </w:rPr>
  </w:style>
  <w:style w:type="paragraph" w:customStyle="1" w:styleId="2">
    <w:name w:val="Без интервала2"/>
    <w:uiPriority w:val="99"/>
    <w:rsid w:val="008B020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fcom.web.t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6</Pages>
  <Words>1805</Words>
  <Characters>10290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Михаил</cp:lastModifiedBy>
  <cp:revision>3</cp:revision>
  <cp:lastPrinted>2016-02-01T11:54:00Z</cp:lastPrinted>
  <dcterms:created xsi:type="dcterms:W3CDTF">2016-02-16T10:26:00Z</dcterms:created>
  <dcterms:modified xsi:type="dcterms:W3CDTF">2016-02-16T20:23:00Z</dcterms:modified>
</cp:coreProperties>
</file>